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777A" w:rsidRDefault="003E777A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3E777A" w:rsidRDefault="003E777A">
      <w:pPr>
        <w:pStyle w:val="newncpi"/>
        <w:ind w:firstLine="0"/>
        <w:jc w:val="center"/>
      </w:pPr>
      <w:r>
        <w:rPr>
          <w:rStyle w:val="datepr"/>
        </w:rPr>
        <w:t>30 марта 2020 г.</w:t>
      </w:r>
      <w:r>
        <w:rPr>
          <w:rStyle w:val="number"/>
        </w:rPr>
        <w:t xml:space="preserve"> № 211</w:t>
      </w:r>
    </w:p>
    <w:p w:rsidR="003E777A" w:rsidRDefault="003E777A">
      <w:pPr>
        <w:pStyle w:val="titlencpi"/>
      </w:pPr>
      <w:r>
        <w:t>О преобразовании памятников природы местного значения</w:t>
      </w:r>
    </w:p>
    <w:p w:rsidR="003E777A" w:rsidRDefault="003E777A">
      <w:pPr>
        <w:pStyle w:val="preamble"/>
      </w:pPr>
      <w:r>
        <w:t>На основании подпункта 2.2 пункта 2 статьи 9 и части пятой пункта 1 статьи 22 Закона Республики Беларусь от 15 ноября 2018 г. № 150-З «Об особо охраняемых природных территориях» Ивьевский районный исполнительный комитет РЕШИЛ:</w:t>
      </w:r>
    </w:p>
    <w:p w:rsidR="003E777A" w:rsidRDefault="003E777A">
      <w:pPr>
        <w:pStyle w:val="point"/>
      </w:pPr>
      <w:r>
        <w:t>1. Преобразовать геологические памятники природы местного значения «Большой камень добовичский», «Большой камень довнарский», «Большой камень лаздуновский», «Большой камень стиганский», «Большой камень туланский», «Валун янцевичский», «Большой камень ясловичский» в связи с изменением их границ, режима охраны и использования.</w:t>
      </w:r>
    </w:p>
    <w:p w:rsidR="003E777A" w:rsidRDefault="003E777A">
      <w:pPr>
        <w:pStyle w:val="point"/>
      </w:pPr>
      <w:r>
        <w:t>2. Утвердить:</w:t>
      </w:r>
    </w:p>
    <w:p w:rsidR="003E777A" w:rsidRDefault="003E777A">
      <w:pPr>
        <w:pStyle w:val="underpoint"/>
      </w:pPr>
      <w:r>
        <w:t>2.1. границы, площадь и список землепользователей, земельные участки которых включаются в состав памятников природы местного значения, их охранной зоны (прилагаются);</w:t>
      </w:r>
    </w:p>
    <w:p w:rsidR="003E777A" w:rsidRDefault="003E777A">
      <w:pPr>
        <w:pStyle w:val="underpoint"/>
      </w:pPr>
      <w:r>
        <w:t>2.2. режим охраны и использования памятников природы местного значения, их охранной зоны (прилагаются).</w:t>
      </w:r>
    </w:p>
    <w:p w:rsidR="003E777A" w:rsidRDefault="003E777A">
      <w:pPr>
        <w:pStyle w:val="point"/>
      </w:pPr>
      <w:r>
        <w:t>3. Государственному лесохозяйственному учреждению «Ивьевский лесхоз» обеспечить внесение изменений в проект лесоустройства в связи с установленным на земельном участке режимом охраны и использования.</w:t>
      </w:r>
    </w:p>
    <w:p w:rsidR="003E777A" w:rsidRDefault="003E777A">
      <w:pPr>
        <w:pStyle w:val="point"/>
      </w:pPr>
      <w:r>
        <w:t>4. Настоящее решение вступает в силу после его официального опубликования.</w:t>
      </w:r>
    </w:p>
    <w:p w:rsidR="003E777A" w:rsidRDefault="003E777A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4"/>
        <w:gridCol w:w="4685"/>
      </w:tblGrid>
      <w:tr w:rsidR="003E777A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3E777A" w:rsidRDefault="003E777A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3E777A" w:rsidRDefault="003E777A">
            <w:pPr>
              <w:pStyle w:val="newncpi0"/>
              <w:jc w:val="right"/>
            </w:pPr>
            <w:r>
              <w:rPr>
                <w:rStyle w:val="pers"/>
              </w:rPr>
              <w:t>А.И.Булак</w:t>
            </w:r>
          </w:p>
        </w:tc>
      </w:tr>
      <w:tr w:rsidR="003E777A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3E777A" w:rsidRDefault="003E777A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3E777A" w:rsidRDefault="003E777A">
            <w:pPr>
              <w:pStyle w:val="newncpi0"/>
              <w:jc w:val="right"/>
            </w:pPr>
            <w:r>
              <w:t> </w:t>
            </w:r>
          </w:p>
        </w:tc>
      </w:tr>
      <w:tr w:rsidR="003E777A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3E777A" w:rsidRDefault="003E777A">
            <w:pPr>
              <w:pStyle w:val="newncpi0"/>
              <w:jc w:val="left"/>
            </w:pPr>
            <w:r>
              <w:rPr>
                <w:rStyle w:val="post"/>
              </w:rPr>
              <w:t>Управляющий делами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3E777A" w:rsidRDefault="003E777A">
            <w:pPr>
              <w:pStyle w:val="newncpi0"/>
              <w:jc w:val="right"/>
            </w:pPr>
            <w:r>
              <w:rPr>
                <w:rStyle w:val="pers"/>
              </w:rPr>
              <w:t>Г.С.Холяво</w:t>
            </w:r>
          </w:p>
        </w:tc>
      </w:tr>
    </w:tbl>
    <w:p w:rsidR="003E777A" w:rsidRDefault="003E777A">
      <w:pPr>
        <w:pStyle w:val="newncpi0"/>
      </w:pPr>
      <w:r>
        <w:t> </w:t>
      </w:r>
    </w:p>
    <w:p w:rsidR="003E777A" w:rsidRDefault="003E777A">
      <w:pPr>
        <w:pStyle w:val="agree"/>
      </w:pPr>
      <w:r>
        <w:t>СОГЛАСОВАНО</w:t>
      </w:r>
    </w:p>
    <w:p w:rsidR="003E777A" w:rsidRDefault="003E777A">
      <w:pPr>
        <w:pStyle w:val="agree"/>
      </w:pPr>
      <w:r>
        <w:t xml:space="preserve">Государственная инспекция охраны </w:t>
      </w:r>
      <w:r>
        <w:br/>
        <w:t xml:space="preserve">животного и растительного мира </w:t>
      </w:r>
      <w:r>
        <w:br/>
        <w:t>при Президенте Республики Беларусь</w:t>
      </w:r>
    </w:p>
    <w:p w:rsidR="003E777A" w:rsidRDefault="003E777A">
      <w:pPr>
        <w:pStyle w:val="agree"/>
      </w:pPr>
      <w:r>
        <w:t> </w:t>
      </w:r>
    </w:p>
    <w:p w:rsidR="003E777A" w:rsidRDefault="003E777A">
      <w:pPr>
        <w:pStyle w:val="agree"/>
      </w:pPr>
      <w:r>
        <w:t xml:space="preserve">Ивьевская районная инспекция </w:t>
      </w:r>
      <w:r>
        <w:br/>
        <w:t xml:space="preserve">природных ресурсов и охраны </w:t>
      </w:r>
      <w:r>
        <w:br/>
        <w:t>окружающей среды</w:t>
      </w:r>
    </w:p>
    <w:p w:rsidR="003E777A" w:rsidRDefault="003E777A">
      <w:pPr>
        <w:pStyle w:val="agree"/>
      </w:pPr>
      <w:r>
        <w:t> </w:t>
      </w:r>
    </w:p>
    <w:p w:rsidR="003E777A" w:rsidRDefault="003E777A">
      <w:pPr>
        <w:pStyle w:val="agree"/>
      </w:pPr>
      <w:r>
        <w:t xml:space="preserve">Государственное лесохозяйственное </w:t>
      </w:r>
      <w:r>
        <w:br/>
        <w:t>учреждение «Ивьевский лесхоз»</w:t>
      </w:r>
    </w:p>
    <w:p w:rsidR="003E777A" w:rsidRDefault="003E777A">
      <w:pPr>
        <w:pStyle w:val="agree"/>
      </w:pPr>
      <w:r>
        <w:t> </w:t>
      </w:r>
    </w:p>
    <w:p w:rsidR="003E777A" w:rsidRDefault="003E777A">
      <w:pPr>
        <w:pStyle w:val="agree"/>
      </w:pPr>
      <w:r>
        <w:t xml:space="preserve">Унитарное сельскохозяйственное </w:t>
      </w:r>
      <w:r>
        <w:br/>
        <w:t>предприятие «</w:t>
      </w:r>
      <w:proofErr w:type="gramStart"/>
      <w:r>
        <w:t>Новый</w:t>
      </w:r>
      <w:proofErr w:type="gramEnd"/>
      <w:r>
        <w:t xml:space="preserve"> Двор-Агро»</w:t>
      </w:r>
    </w:p>
    <w:p w:rsidR="003E777A" w:rsidRDefault="003E777A">
      <w:pPr>
        <w:pStyle w:val="agree"/>
      </w:pPr>
      <w:r>
        <w:t> </w:t>
      </w:r>
    </w:p>
    <w:p w:rsidR="003E777A" w:rsidRDefault="003E777A">
      <w:pPr>
        <w:pStyle w:val="agree"/>
      </w:pPr>
      <w:r>
        <w:t xml:space="preserve">Коммунальное сельскохозяйственное </w:t>
      </w:r>
      <w:r>
        <w:br/>
        <w:t>унитарное предприятие «Агро-Липнишки»</w:t>
      </w:r>
    </w:p>
    <w:p w:rsidR="003E777A" w:rsidRDefault="003E777A">
      <w:pPr>
        <w:pStyle w:val="agree"/>
      </w:pPr>
      <w:r>
        <w:t> </w:t>
      </w:r>
    </w:p>
    <w:p w:rsidR="003E777A" w:rsidRDefault="003E777A">
      <w:pPr>
        <w:pStyle w:val="agree"/>
      </w:pPr>
      <w:r>
        <w:t xml:space="preserve">Гераненский сельский </w:t>
      </w:r>
      <w:r>
        <w:br/>
        <w:t>исполнительный комитет</w:t>
      </w:r>
    </w:p>
    <w:p w:rsidR="003E777A" w:rsidRDefault="003E777A">
      <w:pPr>
        <w:pStyle w:val="newncpi"/>
      </w:pPr>
      <w:r>
        <w:t> </w:t>
      </w:r>
    </w:p>
    <w:p w:rsidR="003E777A" w:rsidRDefault="003E777A">
      <w:pPr>
        <w:rPr>
          <w:rFonts w:eastAsia="Times New Roman"/>
        </w:rPr>
        <w:sectPr w:rsidR="003E777A" w:rsidSect="00BE1F44">
          <w:pgSz w:w="11906" w:h="16838"/>
          <w:pgMar w:top="567" w:right="1133" w:bottom="567" w:left="1416" w:header="708" w:footer="708" w:gutter="0"/>
          <w:cols w:space="708"/>
          <w:docGrid w:linePitch="408"/>
        </w:sectPr>
      </w:pPr>
    </w:p>
    <w:p w:rsidR="003E777A" w:rsidRDefault="003E777A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06"/>
        <w:gridCol w:w="4915"/>
      </w:tblGrid>
      <w:tr w:rsidR="003E777A">
        <w:tc>
          <w:tcPr>
            <w:tcW w:w="348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E777A" w:rsidRDefault="003E777A">
            <w:pPr>
              <w:pStyle w:val="cap1"/>
            </w:pPr>
            <w:r>
              <w:t> </w:t>
            </w:r>
          </w:p>
        </w:tc>
        <w:tc>
          <w:tcPr>
            <w:tcW w:w="151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E777A" w:rsidRDefault="003E777A">
            <w:pPr>
              <w:pStyle w:val="capu1"/>
            </w:pPr>
            <w:r>
              <w:t>УТВЕРЖДЕНО</w:t>
            </w:r>
          </w:p>
          <w:p w:rsidR="003E777A" w:rsidRDefault="003E777A">
            <w:pPr>
              <w:pStyle w:val="cap1"/>
            </w:pPr>
            <w:r>
              <w:t>Решение</w:t>
            </w:r>
            <w:r>
              <w:br/>
              <w:t xml:space="preserve">Ивьевского районного </w:t>
            </w:r>
            <w:r>
              <w:br/>
              <w:t>исполнительного комитета</w:t>
            </w:r>
            <w:r>
              <w:br/>
              <w:t>30.03.2020 № 211</w:t>
            </w:r>
          </w:p>
        </w:tc>
      </w:tr>
    </w:tbl>
    <w:p w:rsidR="003E777A" w:rsidRDefault="003E777A">
      <w:pPr>
        <w:pStyle w:val="titleu"/>
      </w:pPr>
      <w:r>
        <w:t xml:space="preserve">ГРАНИЦЫ, </w:t>
      </w:r>
      <w:r>
        <w:br/>
        <w:t>площадь и список землепользователей, земельные участки которых включаются в состав памятников природы местного значения, их охранной зоны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83"/>
        <w:gridCol w:w="3189"/>
        <w:gridCol w:w="2488"/>
        <w:gridCol w:w="3549"/>
        <w:gridCol w:w="1213"/>
        <w:gridCol w:w="1625"/>
        <w:gridCol w:w="2174"/>
      </w:tblGrid>
      <w:tr w:rsidR="003E777A">
        <w:trPr>
          <w:trHeight w:val="240"/>
        </w:trPr>
        <w:tc>
          <w:tcPr>
            <w:tcW w:w="611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E777A" w:rsidRDefault="003E777A">
            <w:pPr>
              <w:pStyle w:val="table10"/>
              <w:jc w:val="center"/>
            </w:pPr>
            <w:r>
              <w:t>Наименование памятника природы местного значения</w:t>
            </w:r>
          </w:p>
        </w:tc>
        <w:tc>
          <w:tcPr>
            <w:tcW w:w="9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E777A" w:rsidRDefault="003E777A">
            <w:pPr>
              <w:pStyle w:val="table10"/>
              <w:jc w:val="center"/>
            </w:pPr>
            <w:r>
              <w:t>Местоположение памятника природы местного значения</w:t>
            </w:r>
          </w:p>
        </w:tc>
        <w:tc>
          <w:tcPr>
            <w:tcW w:w="7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E777A" w:rsidRDefault="003E777A">
            <w:pPr>
              <w:pStyle w:val="table10"/>
              <w:jc w:val="center"/>
            </w:pPr>
            <w:r>
              <w:t>Список землепользователей, земельные участки которых включаются в состав памятника природы местного значения</w:t>
            </w:r>
          </w:p>
        </w:tc>
        <w:tc>
          <w:tcPr>
            <w:tcW w:w="10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E777A" w:rsidRDefault="003E777A">
            <w:pPr>
              <w:pStyle w:val="table10"/>
              <w:jc w:val="center"/>
            </w:pPr>
            <w:r>
              <w:t>Границы памятника природы местного значения</w:t>
            </w:r>
          </w:p>
        </w:tc>
        <w:tc>
          <w:tcPr>
            <w:tcW w:w="3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E777A" w:rsidRDefault="003E777A">
            <w:pPr>
              <w:pStyle w:val="table10"/>
              <w:jc w:val="center"/>
            </w:pPr>
            <w:r>
              <w:t xml:space="preserve">Площадь памятника природы местного значения, </w:t>
            </w:r>
            <w:proofErr w:type="gramStart"/>
            <w:r>
              <w:t>га</w:t>
            </w:r>
            <w:proofErr w:type="gramEnd"/>
          </w:p>
        </w:tc>
        <w:tc>
          <w:tcPr>
            <w:tcW w:w="5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E777A" w:rsidRDefault="003E777A">
            <w:pPr>
              <w:pStyle w:val="table10"/>
              <w:jc w:val="center"/>
            </w:pPr>
            <w:r>
              <w:t xml:space="preserve">Площадь охранной зоны памятника природы местного значения, </w:t>
            </w:r>
            <w:proofErr w:type="gramStart"/>
            <w:r>
              <w:t>га</w:t>
            </w:r>
            <w:proofErr w:type="gramEnd"/>
          </w:p>
        </w:tc>
        <w:tc>
          <w:tcPr>
            <w:tcW w:w="670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E777A" w:rsidRDefault="003E777A">
            <w:pPr>
              <w:pStyle w:val="table10"/>
              <w:jc w:val="center"/>
            </w:pPr>
            <w:r>
              <w:t>Граница охранной зоны памятника природы местного значения</w:t>
            </w:r>
          </w:p>
        </w:tc>
      </w:tr>
      <w:tr w:rsidR="003E777A">
        <w:trPr>
          <w:trHeight w:val="240"/>
        </w:trPr>
        <w:tc>
          <w:tcPr>
            <w:tcW w:w="61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E777A" w:rsidRDefault="003E777A">
            <w:pPr>
              <w:pStyle w:val="table10"/>
            </w:pPr>
            <w:r>
              <w:t>1. Большой камень добовичский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E777A" w:rsidRDefault="003E777A">
            <w:pPr>
              <w:pStyle w:val="table10"/>
            </w:pPr>
            <w:r>
              <w:t>Гродненская область, Ивьевский район, в 1,3 км севернее д. Добовичи, 0,6 км юго-восточнее д. Высокая Гребля по правой стороне бровки автомобильной дороги Н-6486 Магенцы–Залесовщина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E777A" w:rsidRDefault="003E777A">
            <w:pPr>
              <w:pStyle w:val="table10"/>
            </w:pPr>
            <w:r>
              <w:t>Унитарное сельскохозяйственное предприятие «</w:t>
            </w:r>
            <w:proofErr w:type="gramStart"/>
            <w:r>
              <w:t>Новый</w:t>
            </w:r>
            <w:proofErr w:type="gramEnd"/>
            <w:r>
              <w:t xml:space="preserve"> Двор-Агро» (далее – УСП «Новый Двор-Агро»)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E777A" w:rsidRDefault="003E777A">
            <w:pPr>
              <w:pStyle w:val="table10"/>
            </w:pPr>
            <w:r>
              <w:t>Проходят по условной линии проекции сторон памятника природы местного значения «Большой камень добовичский» на земную поверхность, центром которого является точка с координатами 54°06'15.2'' северной широты, 26°04'51.9'' восточной долготы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E777A" w:rsidRDefault="003E777A">
            <w:pPr>
              <w:pStyle w:val="table10"/>
              <w:jc w:val="center"/>
            </w:pPr>
            <w:r>
              <w:t>0,000 65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E777A" w:rsidRDefault="003E777A">
            <w:pPr>
              <w:pStyle w:val="table10"/>
              <w:jc w:val="center"/>
            </w:pPr>
            <w:r>
              <w:t>0,003 1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E777A" w:rsidRDefault="003E777A">
            <w:pPr>
              <w:pStyle w:val="table10"/>
            </w:pPr>
            <w:r>
              <w:t>Условная линия, проведенная на расстоянии 2 метров от границы памятника природы местного значения «Большой камень добовичский»</w:t>
            </w:r>
          </w:p>
        </w:tc>
      </w:tr>
      <w:tr w:rsidR="003E777A">
        <w:trPr>
          <w:trHeight w:val="240"/>
        </w:trPr>
        <w:tc>
          <w:tcPr>
            <w:tcW w:w="61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E777A" w:rsidRDefault="003E777A">
            <w:pPr>
              <w:pStyle w:val="table10"/>
            </w:pPr>
            <w:r>
              <w:t>2. Большой камень довнарский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E777A" w:rsidRDefault="003E777A">
            <w:pPr>
              <w:pStyle w:val="table10"/>
            </w:pPr>
            <w:r>
              <w:t>Гродненская область, Ивьевский район, в 500 метрах юго-западнее д. Довнары, в 450 метрах северо-восточнее д. Осигиры по правой стороне бровки дороги Осигиры–Довнары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E777A" w:rsidRDefault="003E777A">
            <w:pPr>
              <w:pStyle w:val="table10"/>
            </w:pPr>
            <w:r>
              <w:t>УСП «Новый Двор-Агро»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E777A" w:rsidRDefault="003E777A">
            <w:pPr>
              <w:pStyle w:val="table10"/>
            </w:pPr>
            <w:r>
              <w:t>Проходят по условной линии проекции сторон памятника природы местного значения «Большой камень довнарский» на земную поверхность, центром которого является точка с координатами 53°58'12.9'' северной широты, 26°04'51.8'' восточной долготы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E777A" w:rsidRDefault="003E777A">
            <w:pPr>
              <w:pStyle w:val="table10"/>
              <w:jc w:val="center"/>
            </w:pPr>
            <w:r>
              <w:t>0,000 66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E777A" w:rsidRDefault="003E777A">
            <w:pPr>
              <w:pStyle w:val="table10"/>
              <w:jc w:val="center"/>
            </w:pPr>
            <w:r>
              <w:t>0,003 1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E777A" w:rsidRDefault="003E777A">
            <w:pPr>
              <w:pStyle w:val="table10"/>
            </w:pPr>
            <w:r>
              <w:t>Условная линия, проведенная на расстоянии 2 метров от границы памятника природы местного значения «Большой камень довнарский»</w:t>
            </w:r>
          </w:p>
        </w:tc>
      </w:tr>
      <w:tr w:rsidR="003E777A">
        <w:trPr>
          <w:trHeight w:val="240"/>
        </w:trPr>
        <w:tc>
          <w:tcPr>
            <w:tcW w:w="61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E777A" w:rsidRDefault="003E777A">
            <w:pPr>
              <w:pStyle w:val="table10"/>
            </w:pPr>
            <w:r>
              <w:t>3. Большой камень лаздуновский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E777A" w:rsidRDefault="003E777A">
            <w:pPr>
              <w:pStyle w:val="table10"/>
            </w:pPr>
            <w:r>
              <w:t>Гродненская область, Ивьевский район, в 1,2 км южнее аг. Лаздуны-1, в 1,5 км юго-восточнее д. Русачки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E777A" w:rsidRDefault="003E777A">
            <w:pPr>
              <w:pStyle w:val="table10"/>
            </w:pPr>
            <w:r>
              <w:t>УСП «Новый Двор-Агро»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E777A" w:rsidRDefault="003E777A">
            <w:pPr>
              <w:pStyle w:val="table10"/>
            </w:pPr>
            <w:r>
              <w:t>Проходят по условной линии проекции сторон памятника природы местного значения «Большой камень лаздуновский» на земную поверхность, центром которого является точка с координатами 53°56'55.2'' северной широты, 25°58'24.2'' восточной долготы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E777A" w:rsidRDefault="003E777A">
            <w:pPr>
              <w:pStyle w:val="table10"/>
              <w:jc w:val="center"/>
            </w:pPr>
            <w:r>
              <w:t>0,000 55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E777A" w:rsidRDefault="003E777A">
            <w:pPr>
              <w:pStyle w:val="table10"/>
              <w:jc w:val="center"/>
            </w:pPr>
            <w:r>
              <w:t>0,003 0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E777A" w:rsidRDefault="003E777A">
            <w:pPr>
              <w:pStyle w:val="table10"/>
            </w:pPr>
            <w:r>
              <w:t>Условная линия, проведенная на расстоянии 2 метров от границы памятника природы местного значения «Большой камень лаздуновский»</w:t>
            </w:r>
          </w:p>
        </w:tc>
      </w:tr>
      <w:tr w:rsidR="003E777A">
        <w:trPr>
          <w:trHeight w:val="240"/>
        </w:trPr>
        <w:tc>
          <w:tcPr>
            <w:tcW w:w="61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E777A" w:rsidRDefault="003E777A">
            <w:pPr>
              <w:pStyle w:val="table10"/>
            </w:pPr>
            <w:r>
              <w:t>4. Валун янцевичский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E777A" w:rsidRDefault="003E777A">
            <w:pPr>
              <w:pStyle w:val="table10"/>
            </w:pPr>
            <w:r>
              <w:t>Гродненская область, Ивьевский район, в 0,7 км северо-восточнее д. Осигиры, по левой стороне бровки автомобильной дороги Н-6789 Довнары–Деверги–Вольдики, в 0,6 км севернее д. Деверги, в 20 метрах южнее сельского кладбища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E777A" w:rsidRDefault="003E777A">
            <w:pPr>
              <w:pStyle w:val="table10"/>
            </w:pPr>
            <w:r>
              <w:t>УСП «Новый Двор-Агро»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E777A" w:rsidRDefault="003E777A">
            <w:pPr>
              <w:pStyle w:val="table10"/>
            </w:pPr>
            <w:r>
              <w:t>Проходят по условной линии проекции сторон памятника природы местного значения «Валун янцевичский» на земную поверхность, центром которого является точка с координатами 53°58'22.1'' северной широты, 26°03'31.8'' восточной долготы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E777A" w:rsidRDefault="003E777A">
            <w:pPr>
              <w:pStyle w:val="table10"/>
              <w:jc w:val="center"/>
            </w:pPr>
            <w:r>
              <w:t>0,000 54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E777A" w:rsidRDefault="003E777A">
            <w:pPr>
              <w:pStyle w:val="table10"/>
              <w:jc w:val="center"/>
            </w:pPr>
            <w:r>
              <w:t>0,002 9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E777A" w:rsidRDefault="003E777A">
            <w:pPr>
              <w:pStyle w:val="table10"/>
            </w:pPr>
            <w:r>
              <w:t>Условная линия, проведенная на расстоянии 2 метров от границы памятника природы местного значения «Валун янцевичский»</w:t>
            </w:r>
          </w:p>
        </w:tc>
      </w:tr>
      <w:tr w:rsidR="003E777A">
        <w:trPr>
          <w:trHeight w:val="240"/>
        </w:trPr>
        <w:tc>
          <w:tcPr>
            <w:tcW w:w="61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E777A" w:rsidRDefault="003E777A">
            <w:pPr>
              <w:pStyle w:val="table10"/>
            </w:pPr>
            <w:r>
              <w:t>5. Большой камень стиганский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E777A" w:rsidRDefault="003E777A">
            <w:pPr>
              <w:pStyle w:val="table10"/>
            </w:pPr>
            <w:r>
              <w:t xml:space="preserve">Гродненская область, Ивьевский район, на северо-западной окраине д. Стигане, в 0,6 км северо-западнее автомобильной дороги Н-6021 </w:t>
            </w:r>
            <w:proofErr w:type="gramStart"/>
            <w:r>
              <w:t>Липнишки–Лида</w:t>
            </w:r>
            <w:proofErr w:type="gramEnd"/>
            <w:r>
              <w:t>, в 1,6 км восточнее д. Дороши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E777A" w:rsidRDefault="003E777A">
            <w:pPr>
              <w:pStyle w:val="table10"/>
            </w:pPr>
            <w:r>
              <w:t xml:space="preserve">Коммунальное сельскохозяйственное унитарное предприятие «Агро-Липнишки» 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E777A" w:rsidRDefault="003E777A">
            <w:pPr>
              <w:pStyle w:val="table10"/>
            </w:pPr>
            <w:r>
              <w:t>Проходят по условной линии проекции сторон памятника природы местного значения «Большой камень стиганский» на земную поверхность, центром которого является точка с координатами 53°59'18.6'' северной широты, 25°34'06.0'' восточной долготы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E777A" w:rsidRDefault="003E777A">
            <w:pPr>
              <w:pStyle w:val="table10"/>
              <w:jc w:val="center"/>
            </w:pPr>
            <w:r>
              <w:t>0,000 14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E777A" w:rsidRDefault="003E777A">
            <w:pPr>
              <w:pStyle w:val="table10"/>
              <w:jc w:val="center"/>
            </w:pPr>
            <w:r>
              <w:t>0,002 2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E777A" w:rsidRDefault="003E777A">
            <w:pPr>
              <w:pStyle w:val="table10"/>
            </w:pPr>
            <w:r>
              <w:t>Условная линия, проведенная на расстоянии 2 метров от границы памятника природы местного значения «Большой камень стиганский»</w:t>
            </w:r>
          </w:p>
        </w:tc>
      </w:tr>
      <w:tr w:rsidR="003E777A">
        <w:trPr>
          <w:trHeight w:val="240"/>
        </w:trPr>
        <w:tc>
          <w:tcPr>
            <w:tcW w:w="61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E777A" w:rsidRDefault="003E777A">
            <w:pPr>
              <w:pStyle w:val="table10"/>
            </w:pPr>
            <w:r>
              <w:t>6. Большой камень туланский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E777A" w:rsidRDefault="003E777A">
            <w:pPr>
              <w:pStyle w:val="table10"/>
            </w:pPr>
            <w:r>
              <w:t>Гродненская область, Ивьевский район, на юго-восточной окраине д. Туланка, в 0,4 км восточнее аг. Геранёны, в 1,6 км юго-восточнее д. Дайнова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E777A" w:rsidRDefault="003E777A">
            <w:pPr>
              <w:pStyle w:val="table10"/>
            </w:pPr>
            <w:r>
              <w:t>Гераненский сельский исполнительный комитет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E777A" w:rsidRDefault="003E777A">
            <w:pPr>
              <w:pStyle w:val="table10"/>
            </w:pPr>
            <w:r>
              <w:t>Проходят по условной линии проекции сторон памятника природы местного значения «Большой камень туланский» на земную поверхность, центром которого является точка с координатами 54°06'51.2'' северной широты, 25°33'05.7'' восточной долготы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E777A" w:rsidRDefault="003E777A">
            <w:pPr>
              <w:pStyle w:val="table10"/>
              <w:jc w:val="center"/>
            </w:pPr>
            <w:r>
              <w:t>0,000 47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E777A" w:rsidRDefault="003E777A">
            <w:pPr>
              <w:pStyle w:val="table10"/>
              <w:jc w:val="center"/>
            </w:pPr>
            <w:r>
              <w:t>0,002 8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E777A" w:rsidRDefault="003E777A">
            <w:pPr>
              <w:pStyle w:val="table10"/>
            </w:pPr>
            <w:r>
              <w:t>Условная линия, проведенная на расстоянии 2 метров от границы памятника природы местного значения «Большой камень туланский»</w:t>
            </w:r>
          </w:p>
        </w:tc>
      </w:tr>
      <w:tr w:rsidR="003E777A">
        <w:trPr>
          <w:trHeight w:val="240"/>
        </w:trPr>
        <w:tc>
          <w:tcPr>
            <w:tcW w:w="611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E777A" w:rsidRDefault="003E777A">
            <w:pPr>
              <w:pStyle w:val="table10"/>
            </w:pPr>
            <w:r>
              <w:t>7. Большой камень ясловичский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E777A" w:rsidRDefault="003E777A">
            <w:pPr>
              <w:pStyle w:val="table10"/>
            </w:pPr>
            <w:r>
              <w:t>Гродненская область, Ивьевский район, в лесном массиве в 0,6 км юго-восточнее д. Ясловичи, в 1,3 км северо-западнее д. Мишуковичи, квартал 18, выдел 41 Лелюкинского лесничества государственного лесохозяйственного учреждения «Ивьевский лесхоз»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E777A" w:rsidRDefault="003E777A">
            <w:pPr>
              <w:pStyle w:val="table10"/>
            </w:pPr>
            <w:r>
              <w:t>Государственное лесохозяйственное учреждение «Ивьевский лесхоз»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E777A" w:rsidRDefault="003E777A">
            <w:pPr>
              <w:pStyle w:val="table10"/>
            </w:pPr>
            <w:r>
              <w:t>Проходят по условной линии проекции сторон памятника природы местного значения «Большой камень ясловичский» на земную поверхность, центром которого является точка с координатами 53°52'09.1'' северной широты, 25°50'45.6'' восточной долготы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E777A" w:rsidRDefault="003E777A">
            <w:pPr>
              <w:pStyle w:val="table10"/>
              <w:jc w:val="center"/>
            </w:pPr>
            <w:r>
              <w:t>0,000 56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E777A" w:rsidRDefault="003E777A">
            <w:pPr>
              <w:pStyle w:val="table10"/>
              <w:jc w:val="center"/>
            </w:pPr>
            <w:r>
              <w:t>0,002 9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E777A" w:rsidRDefault="003E777A">
            <w:pPr>
              <w:pStyle w:val="table10"/>
            </w:pPr>
            <w:r>
              <w:t>Условная линия, проведенная на расстоянии 2 метров от границы памятника природы местного значения «Большой камень ясловичский»</w:t>
            </w:r>
          </w:p>
        </w:tc>
      </w:tr>
    </w:tbl>
    <w:p w:rsidR="003E777A" w:rsidRDefault="003E777A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06"/>
        <w:gridCol w:w="4915"/>
      </w:tblGrid>
      <w:tr w:rsidR="003E777A">
        <w:tc>
          <w:tcPr>
            <w:tcW w:w="348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E777A" w:rsidRDefault="003E777A">
            <w:pPr>
              <w:pStyle w:val="cap1"/>
            </w:pPr>
            <w:r>
              <w:t> </w:t>
            </w:r>
          </w:p>
        </w:tc>
        <w:tc>
          <w:tcPr>
            <w:tcW w:w="151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E777A" w:rsidRDefault="003E777A">
            <w:pPr>
              <w:pStyle w:val="capu1"/>
            </w:pPr>
            <w:r>
              <w:t>УТВЕРЖДЕНО</w:t>
            </w:r>
          </w:p>
          <w:p w:rsidR="003E777A" w:rsidRDefault="003E777A">
            <w:pPr>
              <w:pStyle w:val="cap1"/>
            </w:pPr>
            <w:r>
              <w:t>Решение</w:t>
            </w:r>
            <w:r>
              <w:br/>
              <w:t xml:space="preserve">Ивьевского районного </w:t>
            </w:r>
            <w:r>
              <w:br/>
              <w:t>исполнительного комитета</w:t>
            </w:r>
            <w:r>
              <w:br/>
              <w:t>30.03.2020 № 211</w:t>
            </w:r>
          </w:p>
        </w:tc>
      </w:tr>
    </w:tbl>
    <w:p w:rsidR="003E777A" w:rsidRDefault="003E777A">
      <w:pPr>
        <w:pStyle w:val="titleu"/>
      </w:pPr>
      <w:r>
        <w:t>РЕЖИМ</w:t>
      </w:r>
      <w:r>
        <w:br/>
        <w:t>охраны и использования памятников природы местного значения, их охранной зоны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94"/>
        <w:gridCol w:w="2320"/>
        <w:gridCol w:w="3692"/>
        <w:gridCol w:w="6715"/>
      </w:tblGrid>
      <w:tr w:rsidR="003E777A">
        <w:trPr>
          <w:trHeight w:val="238"/>
        </w:trPr>
        <w:tc>
          <w:tcPr>
            <w:tcW w:w="1077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E777A" w:rsidRDefault="003E777A">
            <w:pPr>
              <w:pStyle w:val="table10"/>
              <w:jc w:val="center"/>
            </w:pPr>
            <w:r>
              <w:t>Название памятников природы местного значения</w:t>
            </w:r>
          </w:p>
        </w:tc>
        <w:tc>
          <w:tcPr>
            <w:tcW w:w="7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E777A" w:rsidRDefault="003E777A">
            <w:pPr>
              <w:pStyle w:val="table10"/>
              <w:jc w:val="center"/>
            </w:pPr>
            <w:r>
              <w:t>Вид памятников природы местного значения</w:t>
            </w:r>
          </w:p>
        </w:tc>
        <w:tc>
          <w:tcPr>
            <w:tcW w:w="11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E777A" w:rsidRDefault="003E777A">
            <w:pPr>
              <w:pStyle w:val="table10"/>
              <w:jc w:val="center"/>
            </w:pPr>
            <w:r>
              <w:t>Режим охраны и использования памятников природы местного значения</w:t>
            </w:r>
          </w:p>
        </w:tc>
        <w:tc>
          <w:tcPr>
            <w:tcW w:w="2070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E777A" w:rsidRDefault="003E777A">
            <w:pPr>
              <w:pStyle w:val="table10"/>
              <w:jc w:val="center"/>
            </w:pPr>
            <w:r>
              <w:t>Режим охраны и использования охранной зоны памятников природы местного значения</w:t>
            </w:r>
          </w:p>
        </w:tc>
      </w:tr>
      <w:tr w:rsidR="003E777A">
        <w:trPr>
          <w:trHeight w:val="238"/>
        </w:trPr>
        <w:tc>
          <w:tcPr>
            <w:tcW w:w="10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E777A" w:rsidRDefault="003E777A">
            <w:pPr>
              <w:pStyle w:val="table10"/>
            </w:pPr>
            <w:r>
              <w:t>1. Большой камень добовичский</w:t>
            </w:r>
          </w:p>
        </w:tc>
        <w:tc>
          <w:tcPr>
            <w:tcW w:w="7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E777A" w:rsidRDefault="003E777A">
            <w:pPr>
              <w:pStyle w:val="table10"/>
            </w:pPr>
            <w:r>
              <w:t>Геологический</w:t>
            </w:r>
          </w:p>
        </w:tc>
        <w:tc>
          <w:tcPr>
            <w:tcW w:w="11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E777A" w:rsidRDefault="003E777A">
            <w:pPr>
              <w:pStyle w:val="table10"/>
            </w:pPr>
            <w:r>
              <w:t>Устанавливается режим охраны и использования в соответствии с пунктом 2 статьи 24 и пунктами 1, 3 статьи 29 Закона Республики Беларусь «Об особо охраняемых природных территориях»</w:t>
            </w:r>
          </w:p>
        </w:tc>
        <w:tc>
          <w:tcPr>
            <w:tcW w:w="20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E777A" w:rsidRDefault="003E777A">
            <w:pPr>
              <w:pStyle w:val="table10"/>
            </w:pPr>
            <w:proofErr w:type="gramStart"/>
            <w:r>
              <w:t>Запрещаются:</w:t>
            </w:r>
            <w:r>
              <w:br/>
              <w:t>добыча полезных ископаемых;</w:t>
            </w:r>
            <w:r>
              <w:br/>
              <w:t>распашка земель;</w:t>
            </w:r>
            <w:r>
              <w:br/>
              <w:t>проведение работ, которые способствуют эрозии почв, размыву, обвалам или другим нарушениям естественного состояния грунтов;</w:t>
            </w:r>
            <w:r>
              <w:br/>
              <w:t>возведение построек;</w:t>
            </w:r>
            <w:r>
              <w:br/>
              <w:t>прокладка новых дорог;</w:t>
            </w:r>
            <w:r>
              <w:br/>
              <w:t>проведение работ, связанных с нарушением земель, изменением гидрологического режима территории;</w:t>
            </w:r>
            <w:r>
              <w:br/>
              <w:t>прогон и выпас скота;</w:t>
            </w:r>
            <w:r>
              <w:br/>
              <w:t>разжигание костров;</w:t>
            </w:r>
            <w:r>
              <w:br/>
              <w:t>загрязнение территории</w:t>
            </w:r>
            <w:proofErr w:type="gramEnd"/>
          </w:p>
        </w:tc>
      </w:tr>
      <w:tr w:rsidR="003E777A">
        <w:trPr>
          <w:trHeight w:val="238"/>
        </w:trPr>
        <w:tc>
          <w:tcPr>
            <w:tcW w:w="10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E777A" w:rsidRDefault="003E777A">
            <w:pPr>
              <w:pStyle w:val="table10"/>
            </w:pPr>
            <w:r>
              <w:t>2. Большой камень довнарский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7A" w:rsidRDefault="003E777A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7A" w:rsidRDefault="003E777A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3E777A" w:rsidRDefault="003E777A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3E777A">
        <w:trPr>
          <w:trHeight w:val="238"/>
        </w:trPr>
        <w:tc>
          <w:tcPr>
            <w:tcW w:w="10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E777A" w:rsidRDefault="003E777A">
            <w:pPr>
              <w:pStyle w:val="table10"/>
            </w:pPr>
            <w:r>
              <w:t>3. Большой камень лаздуновский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7A" w:rsidRDefault="003E777A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7A" w:rsidRDefault="003E777A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3E777A" w:rsidRDefault="003E777A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3E777A">
        <w:trPr>
          <w:trHeight w:val="238"/>
        </w:trPr>
        <w:tc>
          <w:tcPr>
            <w:tcW w:w="10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E777A" w:rsidRDefault="003E777A">
            <w:pPr>
              <w:pStyle w:val="table10"/>
            </w:pPr>
            <w:r>
              <w:t>4. Валун янцевичский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7A" w:rsidRDefault="003E777A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7A" w:rsidRDefault="003E777A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3E777A" w:rsidRDefault="003E777A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3E777A">
        <w:trPr>
          <w:trHeight w:val="238"/>
        </w:trPr>
        <w:tc>
          <w:tcPr>
            <w:tcW w:w="10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E777A" w:rsidRDefault="003E777A">
            <w:pPr>
              <w:pStyle w:val="table10"/>
            </w:pPr>
            <w:r>
              <w:t>5. Большой камень стиганский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7A" w:rsidRDefault="003E777A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7A" w:rsidRDefault="003E777A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3E777A" w:rsidRDefault="003E777A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3E777A">
        <w:trPr>
          <w:trHeight w:val="238"/>
        </w:trPr>
        <w:tc>
          <w:tcPr>
            <w:tcW w:w="10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E777A" w:rsidRDefault="003E777A">
            <w:pPr>
              <w:pStyle w:val="table10"/>
            </w:pPr>
            <w:r>
              <w:t>6. Большой камень туланский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7A" w:rsidRDefault="003E777A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7A" w:rsidRDefault="003E777A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3E777A" w:rsidRDefault="003E777A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3E777A">
        <w:trPr>
          <w:trHeight w:val="238"/>
        </w:trPr>
        <w:tc>
          <w:tcPr>
            <w:tcW w:w="1077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E777A" w:rsidRDefault="003E777A">
            <w:pPr>
              <w:pStyle w:val="table10"/>
            </w:pPr>
            <w:r>
              <w:t>7. Большой камень ясловичский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7A" w:rsidRDefault="003E777A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7A" w:rsidRDefault="003E777A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3E777A" w:rsidRDefault="003E777A">
            <w:pPr>
              <w:rPr>
                <w:rFonts w:eastAsiaTheme="minorEastAsia"/>
                <w:sz w:val="20"/>
                <w:szCs w:val="20"/>
              </w:rPr>
            </w:pPr>
          </w:p>
        </w:tc>
      </w:tr>
    </w:tbl>
    <w:p w:rsidR="003E777A" w:rsidRDefault="003E777A">
      <w:pPr>
        <w:pStyle w:val="newncpi"/>
      </w:pPr>
      <w:r>
        <w:t> </w:t>
      </w:r>
    </w:p>
    <w:p w:rsidR="003E777A" w:rsidRDefault="003E777A">
      <w:pPr>
        <w:pStyle w:val="newncpi"/>
      </w:pPr>
      <w:r>
        <w:t> </w:t>
      </w:r>
    </w:p>
    <w:p w:rsidR="000F64CA" w:rsidRDefault="000F64CA"/>
    <w:sectPr w:rsidR="000F64CA">
      <w:pgSz w:w="16838" w:h="11906" w:orient="landscape"/>
      <w:pgMar w:top="567" w:right="289" w:bottom="567" w:left="340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revisionView w:markup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77A"/>
    <w:rsid w:val="000F64CA"/>
    <w:rsid w:val="003E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3E777A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agree">
    <w:name w:val="agree"/>
    <w:basedOn w:val="a"/>
    <w:rsid w:val="003E777A"/>
    <w:pPr>
      <w:spacing w:after="28"/>
    </w:pPr>
    <w:rPr>
      <w:rFonts w:eastAsiaTheme="minorEastAsia" w:cs="Times New Roman"/>
      <w:sz w:val="22"/>
      <w:lang w:eastAsia="ru-RU"/>
    </w:rPr>
  </w:style>
  <w:style w:type="paragraph" w:customStyle="1" w:styleId="titleu">
    <w:name w:val="titleu"/>
    <w:basedOn w:val="a"/>
    <w:rsid w:val="003E777A"/>
    <w:pPr>
      <w:spacing w:before="240" w:after="240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point">
    <w:name w:val="point"/>
    <w:basedOn w:val="a"/>
    <w:rsid w:val="003E777A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underpoint">
    <w:name w:val="underpoint"/>
    <w:basedOn w:val="a"/>
    <w:rsid w:val="003E777A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3E777A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3E777A"/>
    <w:rPr>
      <w:rFonts w:eastAsiaTheme="minorEastAsia" w:cs="Times New Roman"/>
      <w:sz w:val="20"/>
      <w:szCs w:val="20"/>
      <w:lang w:eastAsia="ru-RU"/>
    </w:rPr>
  </w:style>
  <w:style w:type="paragraph" w:customStyle="1" w:styleId="cap1">
    <w:name w:val="cap1"/>
    <w:basedOn w:val="a"/>
    <w:rsid w:val="003E777A"/>
    <w:rPr>
      <w:rFonts w:eastAsiaTheme="minorEastAsia" w:cs="Times New Roman"/>
      <w:sz w:val="22"/>
      <w:lang w:eastAsia="ru-RU"/>
    </w:rPr>
  </w:style>
  <w:style w:type="paragraph" w:customStyle="1" w:styleId="capu1">
    <w:name w:val="capu1"/>
    <w:basedOn w:val="a"/>
    <w:rsid w:val="003E777A"/>
    <w:pPr>
      <w:spacing w:after="120"/>
    </w:pPr>
    <w:rPr>
      <w:rFonts w:eastAsiaTheme="minorEastAsia" w:cs="Times New Roman"/>
      <w:sz w:val="22"/>
      <w:lang w:eastAsia="ru-RU"/>
    </w:rPr>
  </w:style>
  <w:style w:type="paragraph" w:customStyle="1" w:styleId="newncpi">
    <w:name w:val="newncpi"/>
    <w:basedOn w:val="a"/>
    <w:rsid w:val="003E777A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3E777A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3E777A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3E777A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3E777A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3E777A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3E777A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3E777A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3E777A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agree">
    <w:name w:val="agree"/>
    <w:basedOn w:val="a"/>
    <w:rsid w:val="003E777A"/>
    <w:pPr>
      <w:spacing w:after="28"/>
    </w:pPr>
    <w:rPr>
      <w:rFonts w:eastAsiaTheme="minorEastAsia" w:cs="Times New Roman"/>
      <w:sz w:val="22"/>
      <w:lang w:eastAsia="ru-RU"/>
    </w:rPr>
  </w:style>
  <w:style w:type="paragraph" w:customStyle="1" w:styleId="titleu">
    <w:name w:val="titleu"/>
    <w:basedOn w:val="a"/>
    <w:rsid w:val="003E777A"/>
    <w:pPr>
      <w:spacing w:before="240" w:after="240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point">
    <w:name w:val="point"/>
    <w:basedOn w:val="a"/>
    <w:rsid w:val="003E777A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underpoint">
    <w:name w:val="underpoint"/>
    <w:basedOn w:val="a"/>
    <w:rsid w:val="003E777A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3E777A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3E777A"/>
    <w:rPr>
      <w:rFonts w:eastAsiaTheme="minorEastAsia" w:cs="Times New Roman"/>
      <w:sz w:val="20"/>
      <w:szCs w:val="20"/>
      <w:lang w:eastAsia="ru-RU"/>
    </w:rPr>
  </w:style>
  <w:style w:type="paragraph" w:customStyle="1" w:styleId="cap1">
    <w:name w:val="cap1"/>
    <w:basedOn w:val="a"/>
    <w:rsid w:val="003E777A"/>
    <w:rPr>
      <w:rFonts w:eastAsiaTheme="minorEastAsia" w:cs="Times New Roman"/>
      <w:sz w:val="22"/>
      <w:lang w:eastAsia="ru-RU"/>
    </w:rPr>
  </w:style>
  <w:style w:type="paragraph" w:customStyle="1" w:styleId="capu1">
    <w:name w:val="capu1"/>
    <w:basedOn w:val="a"/>
    <w:rsid w:val="003E777A"/>
    <w:pPr>
      <w:spacing w:after="120"/>
    </w:pPr>
    <w:rPr>
      <w:rFonts w:eastAsiaTheme="minorEastAsia" w:cs="Times New Roman"/>
      <w:sz w:val="22"/>
      <w:lang w:eastAsia="ru-RU"/>
    </w:rPr>
  </w:style>
  <w:style w:type="paragraph" w:customStyle="1" w:styleId="newncpi">
    <w:name w:val="newncpi"/>
    <w:basedOn w:val="a"/>
    <w:rsid w:val="003E777A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3E777A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3E777A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3E777A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3E777A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3E777A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3E777A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3E777A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1202</Words>
  <Characters>6856</Characters>
  <Application>Microsoft Office Word</Application>
  <DocSecurity>0</DocSecurity>
  <Lines>57</Lines>
  <Paragraphs>16</Paragraphs>
  <ScaleCrop>false</ScaleCrop>
  <Company/>
  <LinksUpToDate>false</LinksUpToDate>
  <CharactersWithSpaces>8042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ГерасимчукОМ</dc:creator>
  <cp:lastModifiedBy>ГерасимчукОМ</cp:lastModifiedBy>
  <cp:revision>1</cp:revision>
  <dcterms:created xsi:type="dcterms:W3CDTF">2020-12-22T13:14:00Z</dcterms:created>
  <dcterms:modified xsi:type="dcterms:W3CDTF">2020-12-22T13:14:00Z</dcterms:modified>
</cp:coreProperties>
</file>